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925C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r w:rsidR="00066810">
        <w:fldChar w:fldCharType="begin"/>
      </w:r>
      <w:r w:rsidR="00066810">
        <w:instrText xml:space="preserve"> DOCPROPERTY  MtgTitle  \* MERGEFORMAT </w:instrText>
      </w:r>
      <w:r w:rsidR="0006681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R4-1910350</w:t>
        </w:r>
      </w:fldSimple>
    </w:p>
    <w:p w14:paraId="228C1CDD" w14:textId="77777777" w:rsidR="001E41F3" w:rsidRDefault="0006681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B043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C19A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3CD3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6A1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FCF0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DB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736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9528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3EF89C" w14:textId="77777777" w:rsidR="001E41F3" w:rsidRPr="00410371" w:rsidRDefault="000668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58D451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3A7F96" w14:textId="77777777" w:rsidR="001E41F3" w:rsidRPr="00410371" w:rsidRDefault="000668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333D9A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48C82" w14:textId="77777777" w:rsidR="001E41F3" w:rsidRPr="00410371" w:rsidRDefault="000668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6F3C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DD7F7" w14:textId="77777777" w:rsidR="001E41F3" w:rsidRPr="00410371" w:rsidRDefault="000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30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3AC5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40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CB1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C40D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2D8533" w14:textId="77777777" w:rsidTr="00547111">
        <w:tc>
          <w:tcPr>
            <w:tcW w:w="9641" w:type="dxa"/>
            <w:gridSpan w:val="9"/>
          </w:tcPr>
          <w:p w14:paraId="2A84B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5BD1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5B3887" w14:textId="77777777" w:rsidTr="00A7671C">
        <w:tc>
          <w:tcPr>
            <w:tcW w:w="2835" w:type="dxa"/>
          </w:tcPr>
          <w:p w14:paraId="366E57F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1DD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029C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49EE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1B6F8" w14:textId="3C384525" w:rsidR="00F25D98" w:rsidRDefault="00EE3B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69E52B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F0E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693E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7FF8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9462E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C9E0DD" w14:textId="77777777" w:rsidTr="00547111">
        <w:tc>
          <w:tcPr>
            <w:tcW w:w="9640" w:type="dxa"/>
            <w:gridSpan w:val="11"/>
          </w:tcPr>
          <w:p w14:paraId="3AA39C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7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441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03D22" w14:textId="77777777" w:rsidR="001E41F3" w:rsidRDefault="00066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38.101-1: Implementation of endorsed draft CRs from RAN4#92 (Rel-15)</w:t>
              </w:r>
            </w:fldSimple>
          </w:p>
        </w:tc>
      </w:tr>
      <w:tr w:rsidR="001E41F3" w14:paraId="369099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B75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9203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B5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A5A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0BDB9" w14:textId="77777777" w:rsidR="001E41F3" w:rsidRDefault="00066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3F065E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0DD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1166E" w14:textId="1E1E26A6" w:rsidR="001E41F3" w:rsidRDefault="00DE14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66810">
              <w:fldChar w:fldCharType="begin"/>
            </w:r>
            <w:r w:rsidR="00066810">
              <w:instrText xml:space="preserve"> DOCPROPERTY  SourceIfTsg  \* MERGEFORMAT </w:instrText>
            </w:r>
            <w:r w:rsidR="00066810">
              <w:fldChar w:fldCharType="end"/>
            </w:r>
          </w:p>
        </w:tc>
      </w:tr>
      <w:tr w:rsidR="001E41F3" w14:paraId="7492F2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537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C5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1E67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F35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5EB7E6" w14:textId="77777777" w:rsidR="001E41F3" w:rsidRDefault="00066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C1FC9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35D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1509C" w14:textId="77777777" w:rsidR="001E41F3" w:rsidRDefault="00066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2019-09-02</w:t>
              </w:r>
            </w:fldSimple>
          </w:p>
        </w:tc>
      </w:tr>
      <w:tr w:rsidR="001E41F3" w14:paraId="7664B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E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A4F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7CA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E42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3E9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D7C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3C7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5D54C7" w14:textId="77777777" w:rsidR="001E41F3" w:rsidRDefault="00066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8A36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86FC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F61EEF" w14:textId="77777777" w:rsidR="001E41F3" w:rsidRDefault="00066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750CA3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5BE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4E221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7EA7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F6FB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0AE633" w14:textId="77777777" w:rsidTr="00547111">
        <w:tc>
          <w:tcPr>
            <w:tcW w:w="1843" w:type="dxa"/>
          </w:tcPr>
          <w:p w14:paraId="00F61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09C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BBE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E1B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D6941" w14:textId="4441DB2C" w:rsidR="001E41F3" w:rsidRDefault="00DE14F4" w:rsidP="00DE1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Endorced draft CRs in Ran4#92</w:t>
            </w:r>
          </w:p>
        </w:tc>
      </w:tr>
      <w:tr w:rsidR="001E41F3" w14:paraId="672D6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8BC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64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4F4" w14:paraId="610332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E5785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A86B9" w14:textId="77777777" w:rsidR="00DE14F4" w:rsidRDefault="00DE14F4" w:rsidP="00DE14F4">
            <w:pPr>
              <w:pStyle w:val="TAL"/>
              <w:keepNext w:val="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Endorced draftCRs from RAN4#92</w:t>
            </w:r>
          </w:p>
          <w:p w14:paraId="588F495D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lastRenderedPageBreak/>
              <w:t>R4-1907953</w:t>
            </w:r>
            <w:r w:rsidRPr="00F310FC">
              <w:rPr>
                <w:noProof/>
                <w:sz w:val="16"/>
                <w:szCs w:val="16"/>
              </w:rPr>
              <w:tab/>
              <w:t>Correction to reference sensitivity for Band n74</w:t>
            </w:r>
            <w:r w:rsidRPr="00F310FC">
              <w:rPr>
                <w:noProof/>
                <w:sz w:val="16"/>
                <w:szCs w:val="16"/>
              </w:rPr>
              <w:tab/>
              <w:t>Qualcomm Incorporated</w:t>
            </w:r>
          </w:p>
          <w:p w14:paraId="0BFE4CAE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R4-1907955</w:t>
            </w:r>
            <w:r w:rsidRPr="00F310FC">
              <w:rPr>
                <w:noProof/>
                <w:sz w:val="16"/>
                <w:szCs w:val="16"/>
              </w:rPr>
              <w:tab/>
              <w:t>Correction to reference sensitivity for Band n5 and n8</w:t>
            </w:r>
            <w:r w:rsidRPr="00F310FC">
              <w:rPr>
                <w:noProof/>
                <w:sz w:val="16"/>
                <w:szCs w:val="16"/>
              </w:rPr>
              <w:tab/>
              <w:t>Qualcomm Incorporated</w:t>
            </w:r>
          </w:p>
          <w:p w14:paraId="35D06529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R4-1907985</w:t>
            </w:r>
            <w:r w:rsidRPr="00F310FC">
              <w:rPr>
                <w:noProof/>
                <w:sz w:val="16"/>
                <w:szCs w:val="16"/>
              </w:rPr>
              <w:tab/>
              <w:t>Update to FR1 EVM definition</w:t>
            </w:r>
            <w:r w:rsidRPr="00F310FC">
              <w:rPr>
                <w:noProof/>
                <w:sz w:val="16"/>
                <w:szCs w:val="16"/>
              </w:rPr>
              <w:tab/>
              <w:t>Rohde &amp; Schwarz</w:t>
            </w:r>
          </w:p>
          <w:p w14:paraId="16C5A758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R4-1908022</w:t>
            </w:r>
            <w:r w:rsidRPr="00F310FC">
              <w:rPr>
                <w:noProof/>
                <w:sz w:val="16"/>
                <w:szCs w:val="16"/>
              </w:rPr>
              <w:tab/>
              <w:t>Draft CR to 38.101-1 rel. 15 to fix Out-of-band Blocking issue for bands n51, n76</w:t>
            </w:r>
            <w:r w:rsidRPr="00F310FC">
              <w:rPr>
                <w:noProof/>
                <w:sz w:val="16"/>
                <w:szCs w:val="16"/>
              </w:rPr>
              <w:tab/>
              <w:t>Apple</w:t>
            </w:r>
          </w:p>
          <w:p w14:paraId="37B19F74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R4-1908248</w:t>
            </w:r>
            <w:r w:rsidRPr="00F310FC">
              <w:rPr>
                <w:noProof/>
                <w:sz w:val="16"/>
                <w:szCs w:val="16"/>
              </w:rPr>
              <w:tab/>
              <w:t>Draft CR to 38.101-1 NS_40, NS_41, NS_42 spurious emission requirement</w:t>
            </w:r>
            <w:r w:rsidRPr="00F310FC">
              <w:rPr>
                <w:noProof/>
                <w:sz w:val="16"/>
                <w:szCs w:val="16"/>
              </w:rPr>
              <w:tab/>
              <w:t>Intel Corporation</w:t>
            </w:r>
          </w:p>
          <w:p w14:paraId="343EFFBB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R4-1908249</w:t>
            </w:r>
            <w:r w:rsidRPr="00F310FC">
              <w:rPr>
                <w:noProof/>
                <w:sz w:val="16"/>
                <w:szCs w:val="16"/>
              </w:rPr>
              <w:tab/>
              <w:t>Draft CR to 38.101-1 A-MPR for NS_05 and NS_05U</w:t>
            </w:r>
            <w:r w:rsidRPr="00F310FC">
              <w:rPr>
                <w:noProof/>
                <w:sz w:val="16"/>
                <w:szCs w:val="16"/>
              </w:rPr>
              <w:tab/>
              <w:t>Intel Corporation</w:t>
            </w:r>
          </w:p>
          <w:p w14:paraId="6FE5738F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R4-1908432</w:t>
            </w:r>
            <w:r w:rsidRPr="00F310FC">
              <w:rPr>
                <w:noProof/>
                <w:sz w:val="16"/>
                <w:szCs w:val="16"/>
              </w:rPr>
              <w:tab/>
              <w:t>Further correction of RefSens exceptions due to UL harmonic interference for NR CA and SUL in 38.101-1</w:t>
            </w:r>
            <w:r w:rsidRPr="00F310FC">
              <w:rPr>
                <w:noProof/>
                <w:sz w:val="16"/>
                <w:szCs w:val="16"/>
              </w:rPr>
              <w:tab/>
              <w:t>vivo</w:t>
            </w:r>
          </w:p>
          <w:p w14:paraId="508F31DB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R4-1908522</w:t>
            </w:r>
            <w:r w:rsidRPr="00F310FC">
              <w:rPr>
                <w:noProof/>
                <w:sz w:val="16"/>
                <w:szCs w:val="16"/>
              </w:rPr>
              <w:tab/>
              <w:t>Draft CR for TS 38.101-1: Editorial corrections for transmit ON/OFF time mask</w:t>
            </w:r>
            <w:r w:rsidRPr="00F310FC">
              <w:rPr>
                <w:noProof/>
                <w:sz w:val="16"/>
                <w:szCs w:val="16"/>
              </w:rPr>
              <w:tab/>
              <w:t>MediaTek Inc.</w:t>
            </w:r>
          </w:p>
          <w:p w14:paraId="2078709B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R4-1908523</w:t>
            </w:r>
            <w:r w:rsidRPr="00F310FC">
              <w:rPr>
                <w:noProof/>
                <w:sz w:val="16"/>
                <w:szCs w:val="16"/>
              </w:rPr>
              <w:tab/>
              <w:t>Draft CR for TS 38.101-1: Corrections to inter-band CA and SUL OBB additional exception requirement</w:t>
            </w:r>
            <w:r w:rsidRPr="00F310FC">
              <w:rPr>
                <w:noProof/>
                <w:sz w:val="16"/>
                <w:szCs w:val="16"/>
              </w:rPr>
              <w:tab/>
              <w:t>MediaTek Inc.</w:t>
            </w:r>
          </w:p>
          <w:p w14:paraId="4784C02D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R4-1908572</w:t>
            </w:r>
            <w:r w:rsidRPr="00F310FC">
              <w:rPr>
                <w:noProof/>
                <w:sz w:val="16"/>
                <w:szCs w:val="16"/>
              </w:rPr>
              <w:tab/>
              <w:t>Draft CR to TS 38.101-1:  corrections on Rx requirements for intra-band CA</w:t>
            </w:r>
            <w:r w:rsidRPr="00F310FC">
              <w:rPr>
                <w:noProof/>
                <w:sz w:val="16"/>
                <w:szCs w:val="16"/>
              </w:rPr>
              <w:tab/>
              <w:t>ZTE Corporation,</w:t>
            </w:r>
          </w:p>
          <w:p w14:paraId="4ACD5E55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R4-1908632</w:t>
            </w:r>
            <w:r w:rsidRPr="00F310FC">
              <w:rPr>
                <w:noProof/>
                <w:sz w:val="16"/>
                <w:szCs w:val="16"/>
              </w:rPr>
              <w:tab/>
              <w:t>Draft CR to TS38.101-1: Corrections on EVM window length (Section F.5)</w:t>
            </w:r>
            <w:r w:rsidRPr="00F310FC">
              <w:rPr>
                <w:noProof/>
                <w:sz w:val="16"/>
                <w:szCs w:val="16"/>
              </w:rPr>
              <w:tab/>
              <w:t>ZTE Corporation</w:t>
            </w:r>
          </w:p>
          <w:p w14:paraId="43A8B081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R4-1908707</w:t>
            </w:r>
            <w:r w:rsidRPr="00F310FC">
              <w:rPr>
                <w:noProof/>
                <w:sz w:val="16"/>
                <w:szCs w:val="16"/>
              </w:rPr>
              <w:tab/>
              <w:t>Draft CR to TS38.101-1: corrections on the receiver spurious emission (section 7.9)</w:t>
            </w:r>
            <w:r w:rsidRPr="00F310FC">
              <w:rPr>
                <w:noProof/>
                <w:sz w:val="16"/>
                <w:szCs w:val="16"/>
              </w:rPr>
              <w:tab/>
              <w:t>ZTE Corporation</w:t>
            </w:r>
          </w:p>
          <w:p w14:paraId="39882599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R4-1908782</w:t>
            </w:r>
            <w:r w:rsidRPr="00F310FC">
              <w:rPr>
                <w:noProof/>
                <w:sz w:val="16"/>
                <w:szCs w:val="16"/>
              </w:rPr>
              <w:tab/>
              <w:t>Draft CR: Correction to n70 UE Co-existence</w:t>
            </w:r>
            <w:r w:rsidRPr="00F310FC">
              <w:rPr>
                <w:noProof/>
                <w:sz w:val="16"/>
                <w:szCs w:val="16"/>
              </w:rPr>
              <w:tab/>
              <w:t>Dish Network</w:t>
            </w:r>
          </w:p>
          <w:p w14:paraId="3717252A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R4-1908958</w:t>
            </w:r>
            <w:r w:rsidRPr="00F310FC">
              <w:rPr>
                <w:noProof/>
                <w:sz w:val="16"/>
                <w:szCs w:val="16"/>
              </w:rPr>
              <w:tab/>
              <w:t>draft CR for 38.101-1: adding operating band for intra-band CA</w:t>
            </w:r>
            <w:r w:rsidRPr="00F310FC">
              <w:rPr>
                <w:noProof/>
                <w:sz w:val="16"/>
                <w:szCs w:val="16"/>
              </w:rPr>
              <w:tab/>
              <w:t>Huawei, HiSilicon</w:t>
            </w:r>
          </w:p>
          <w:p w14:paraId="0DF99A25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R4-1908962</w:t>
            </w:r>
            <w:r w:rsidRPr="00F310FC">
              <w:rPr>
                <w:noProof/>
                <w:sz w:val="16"/>
                <w:szCs w:val="16"/>
              </w:rPr>
              <w:tab/>
              <w:t>draft CR for 38.101-1: editorial correction for NBB, ACS and In-band emissions</w:t>
            </w:r>
            <w:r w:rsidRPr="00F310FC">
              <w:rPr>
                <w:noProof/>
                <w:sz w:val="16"/>
                <w:szCs w:val="16"/>
              </w:rPr>
              <w:tab/>
              <w:t>Huawei, HiSilicon</w:t>
            </w:r>
          </w:p>
          <w:p w14:paraId="3B9B47C5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R4-1909264</w:t>
            </w:r>
            <w:r w:rsidRPr="00F310FC">
              <w:rPr>
                <w:noProof/>
                <w:sz w:val="16"/>
                <w:szCs w:val="16"/>
              </w:rPr>
              <w:tab/>
              <w:t>Draft CR to TS 38.101-1 on maximum output power reduction for PC3</w:t>
            </w:r>
            <w:r w:rsidRPr="00F310FC">
              <w:rPr>
                <w:noProof/>
                <w:sz w:val="16"/>
                <w:szCs w:val="16"/>
              </w:rPr>
              <w:tab/>
              <w:t>ZTE corporation</w:t>
            </w:r>
          </w:p>
          <w:p w14:paraId="4F1D3199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R4-1909737</w:t>
            </w:r>
            <w:r w:rsidRPr="00F310FC">
              <w:rPr>
                <w:noProof/>
                <w:sz w:val="16"/>
                <w:szCs w:val="16"/>
              </w:rPr>
              <w:tab/>
              <w:t>Draft CR for editorial corrections in TS 38.101-1</w:t>
            </w:r>
            <w:r w:rsidRPr="00F310FC">
              <w:rPr>
                <w:noProof/>
                <w:sz w:val="16"/>
                <w:szCs w:val="16"/>
              </w:rPr>
              <w:tab/>
              <w:t>Google Inc.</w:t>
            </w:r>
          </w:p>
          <w:p w14:paraId="2E049D0A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R4-1909920</w:t>
            </w:r>
            <w:r w:rsidRPr="00F310FC">
              <w:rPr>
                <w:noProof/>
                <w:sz w:val="16"/>
                <w:szCs w:val="16"/>
              </w:rPr>
              <w:tab/>
              <w:t>Draft CR for TS 38.101-1 Correction of referd table for NBB</w:t>
            </w:r>
            <w:r w:rsidRPr="00F310FC">
              <w:rPr>
                <w:noProof/>
                <w:sz w:val="16"/>
                <w:szCs w:val="16"/>
              </w:rPr>
              <w:tab/>
              <w:t>Huawei, HiSilicon</w:t>
            </w:r>
          </w:p>
          <w:p w14:paraId="0209560A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R4-1909954</w:t>
            </w:r>
            <w:r w:rsidRPr="00F310FC">
              <w:rPr>
                <w:noProof/>
                <w:sz w:val="16"/>
                <w:szCs w:val="16"/>
              </w:rPr>
              <w:tab/>
              <w:t>draftCR 38.101-1 Addition of footnote for n28</w:t>
            </w:r>
            <w:r w:rsidRPr="00F310FC">
              <w:rPr>
                <w:noProof/>
                <w:sz w:val="16"/>
                <w:szCs w:val="16"/>
              </w:rPr>
              <w:tab/>
              <w:t>Skyworks Solutions Inc.</w:t>
            </w:r>
          </w:p>
          <w:p w14:paraId="3B366319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R4-1909959</w:t>
            </w:r>
            <w:r w:rsidRPr="00F310FC">
              <w:rPr>
                <w:noProof/>
                <w:sz w:val="16"/>
                <w:szCs w:val="16"/>
              </w:rPr>
              <w:tab/>
              <w:t>draftCR to 38.101-1 NS_05 AMPR RBstart correction for CIM3</w:t>
            </w:r>
            <w:r w:rsidRPr="00F310FC">
              <w:rPr>
                <w:noProof/>
                <w:sz w:val="16"/>
                <w:szCs w:val="16"/>
              </w:rPr>
              <w:tab/>
              <w:t>Qualcomm Incorporated</w:t>
            </w:r>
          </w:p>
          <w:p w14:paraId="30848908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R4-1910247</w:t>
            </w:r>
            <w:r w:rsidRPr="00F310FC">
              <w:rPr>
                <w:noProof/>
                <w:sz w:val="16"/>
                <w:szCs w:val="16"/>
              </w:rPr>
              <w:tab/>
              <w:t>Draft CR to add simultaneous RX/TX capability requirements in R15 TS 38.101-1</w:t>
            </w:r>
            <w:r w:rsidRPr="00F310FC">
              <w:rPr>
                <w:noProof/>
                <w:sz w:val="16"/>
                <w:szCs w:val="16"/>
              </w:rPr>
              <w:tab/>
              <w:t>CMCC</w:t>
            </w:r>
          </w:p>
          <w:p w14:paraId="6789C54E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R4-1910253</w:t>
            </w:r>
            <w:r w:rsidRPr="00F310FC">
              <w:rPr>
                <w:noProof/>
                <w:sz w:val="16"/>
                <w:szCs w:val="16"/>
              </w:rPr>
              <w:tab/>
              <w:t>draftCR to 38.101-1 NS_43 AMPR MPR threshold change and AMPR reduction</w:t>
            </w:r>
            <w:r w:rsidRPr="00F310FC">
              <w:rPr>
                <w:noProof/>
                <w:sz w:val="16"/>
                <w:szCs w:val="16"/>
              </w:rPr>
              <w:tab/>
              <w:t>Qualcomm Incorporated</w:t>
            </w:r>
          </w:p>
          <w:p w14:paraId="2B633387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R4-1910289</w:t>
            </w:r>
            <w:r w:rsidRPr="00F310FC">
              <w:rPr>
                <w:noProof/>
                <w:sz w:val="16"/>
                <w:szCs w:val="16"/>
              </w:rPr>
              <w:tab/>
              <w:t>Draft CR for 38.101-1: Correction to the Spurious Emission for UE Coexistence table</w:t>
            </w:r>
            <w:r w:rsidRPr="00F310FC">
              <w:rPr>
                <w:noProof/>
                <w:sz w:val="16"/>
                <w:szCs w:val="16"/>
              </w:rPr>
              <w:tab/>
              <w:t>Sprint Corporation, Ericsson, Google</w:t>
            </w:r>
          </w:p>
          <w:p w14:paraId="17BC94FE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R4-1910326</w:t>
            </w:r>
            <w:r w:rsidRPr="00F310FC">
              <w:rPr>
                <w:noProof/>
                <w:sz w:val="16"/>
                <w:szCs w:val="16"/>
              </w:rPr>
              <w:tab/>
              <w:t>Draft CR: REFSENS for SDL bands</w:t>
            </w:r>
            <w:r w:rsidRPr="00F310FC">
              <w:rPr>
                <w:noProof/>
                <w:sz w:val="16"/>
                <w:szCs w:val="16"/>
              </w:rPr>
              <w:tab/>
              <w:t>Qualcomm, Dish network</w:t>
            </w:r>
          </w:p>
          <w:p w14:paraId="38AC8AAC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R4-1910327</w:t>
            </w:r>
            <w:r w:rsidRPr="00F310FC">
              <w:rPr>
                <w:noProof/>
                <w:sz w:val="16"/>
                <w:szCs w:val="16"/>
              </w:rPr>
              <w:tab/>
              <w:t>Draft CR to TS 38.101-1: Corrections for DL RMC for FR1 tests</w:t>
            </w:r>
            <w:r w:rsidRPr="00F310FC">
              <w:rPr>
                <w:noProof/>
                <w:sz w:val="16"/>
                <w:szCs w:val="16"/>
              </w:rPr>
              <w:tab/>
              <w:t>Intel Corporation</w:t>
            </w:r>
          </w:p>
          <w:p w14:paraId="4E50BD61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R4-1910330</w:t>
            </w:r>
            <w:r w:rsidRPr="00F310FC">
              <w:rPr>
                <w:noProof/>
                <w:sz w:val="16"/>
                <w:szCs w:val="16"/>
              </w:rPr>
              <w:tab/>
              <w:t>dCR to 38.101-1: Reference signal clarifications</w:t>
            </w:r>
            <w:r w:rsidRPr="00F310FC">
              <w:rPr>
                <w:noProof/>
                <w:sz w:val="16"/>
                <w:szCs w:val="16"/>
              </w:rPr>
              <w:tab/>
              <w:t>Qualcomm Incorporated</w:t>
            </w:r>
          </w:p>
          <w:p w14:paraId="0A7E045D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R4-1910413</w:t>
            </w:r>
            <w:r w:rsidRPr="00F310FC">
              <w:rPr>
                <w:noProof/>
                <w:sz w:val="16"/>
                <w:szCs w:val="16"/>
              </w:rPr>
              <w:tab/>
              <w:t>Draft CR for 38.101-1 correction for channel raster</w:t>
            </w:r>
            <w:r w:rsidRPr="00F310FC">
              <w:rPr>
                <w:noProof/>
                <w:sz w:val="16"/>
                <w:szCs w:val="16"/>
              </w:rPr>
              <w:tab/>
              <w:t>Huawei, HiSilicon</w:t>
            </w:r>
          </w:p>
          <w:p w14:paraId="1F7A1A43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R4-1910592</w:t>
            </w:r>
            <w:r w:rsidRPr="00F310FC">
              <w:rPr>
                <w:noProof/>
                <w:sz w:val="16"/>
                <w:szCs w:val="16"/>
              </w:rPr>
              <w:tab/>
              <w:t>Draft CR for TS 38.101-1 SUL configured power correction</w:t>
            </w:r>
            <w:r w:rsidRPr="00F310FC">
              <w:rPr>
                <w:noProof/>
                <w:sz w:val="16"/>
                <w:szCs w:val="16"/>
              </w:rPr>
              <w:tab/>
              <w:t>InterDigital Communications</w:t>
            </w:r>
          </w:p>
          <w:p w14:paraId="2A4E31D7" w14:textId="77777777" w:rsidR="00DE14F4" w:rsidRPr="00F310FC" w:rsidRDefault="00DE14F4" w:rsidP="00DE14F4">
            <w:pPr>
              <w:pStyle w:val="TAL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R4-1910602</w:t>
            </w:r>
            <w:r w:rsidRPr="00F310FC">
              <w:rPr>
                <w:noProof/>
                <w:sz w:val="16"/>
                <w:szCs w:val="16"/>
              </w:rPr>
              <w:tab/>
              <w:t>Draft CR for TS 38.101-1: Channel spacing for adjacent NR carriers</w:t>
            </w:r>
            <w:r w:rsidRPr="00F310FC">
              <w:rPr>
                <w:noProof/>
                <w:sz w:val="16"/>
                <w:szCs w:val="16"/>
              </w:rPr>
              <w:tab/>
              <w:t>Huawei</w:t>
            </w:r>
          </w:p>
          <w:p w14:paraId="14DAD31C" w14:textId="77777777" w:rsidR="00DE14F4" w:rsidRDefault="00DE14F4" w:rsidP="00DE14F4">
            <w:pPr>
              <w:pStyle w:val="TAL"/>
              <w:keepNext w:val="0"/>
              <w:rPr>
                <w:noProof/>
                <w:sz w:val="16"/>
                <w:szCs w:val="16"/>
              </w:rPr>
            </w:pPr>
            <w:r w:rsidRPr="00F310FC">
              <w:rPr>
                <w:noProof/>
                <w:sz w:val="16"/>
                <w:szCs w:val="16"/>
              </w:rPr>
              <w:t>R4-1910604</w:t>
            </w:r>
            <w:r w:rsidRPr="00F310FC">
              <w:rPr>
                <w:noProof/>
                <w:sz w:val="16"/>
                <w:szCs w:val="16"/>
              </w:rPr>
              <w:tab/>
              <w:t>draft CR to TS38.101-1_Addition_of_a_new_note_on_UL_MIMO_for_SUL (section 5.2C)</w:t>
            </w:r>
            <w:r w:rsidRPr="00F310FC">
              <w:rPr>
                <w:noProof/>
                <w:sz w:val="16"/>
                <w:szCs w:val="16"/>
              </w:rPr>
              <w:tab/>
              <w:t>ZTE Wistron Telecom AB</w:t>
            </w:r>
          </w:p>
          <w:p w14:paraId="56A05C56" w14:textId="77777777" w:rsidR="00DE14F4" w:rsidRDefault="00DE14F4" w:rsidP="00DE1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4F4" w14:paraId="3EFDCB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74B3B" w14:textId="77777777" w:rsidR="00DE14F4" w:rsidRDefault="00DE14F4" w:rsidP="00DE1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DE8EE" w14:textId="77777777" w:rsidR="00DE14F4" w:rsidRDefault="00DE14F4" w:rsidP="00DE1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4F4" w14:paraId="411F2F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F588D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4E919" w14:textId="72575E84" w:rsidR="00DE14F4" w:rsidRDefault="00DE14F4" w:rsidP="00DE1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updated according to WG agreements</w:t>
            </w:r>
          </w:p>
        </w:tc>
      </w:tr>
      <w:tr w:rsidR="00DE14F4" w14:paraId="2B0A4AAF" w14:textId="77777777" w:rsidTr="00547111">
        <w:tc>
          <w:tcPr>
            <w:tcW w:w="2694" w:type="dxa"/>
            <w:gridSpan w:val="2"/>
          </w:tcPr>
          <w:p w14:paraId="647530FA" w14:textId="77777777" w:rsidR="00DE14F4" w:rsidRDefault="00DE14F4" w:rsidP="00DE1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4CFF1" w14:textId="77777777" w:rsidR="00DE14F4" w:rsidRDefault="00DE14F4" w:rsidP="00DE1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4F4" w14:paraId="28F20A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FF869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9B001" w14:textId="77777777" w:rsidR="00DE14F4" w:rsidRDefault="00DE14F4" w:rsidP="00DE1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4F4" w14:paraId="20F274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25EC7" w14:textId="77777777" w:rsidR="00DE14F4" w:rsidRDefault="00DE14F4" w:rsidP="00DE1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AF6FF" w14:textId="77777777" w:rsidR="00DE14F4" w:rsidRDefault="00DE14F4" w:rsidP="00DE1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4F4" w14:paraId="760C3E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825C7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E0A07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537401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960C74" w14:textId="77777777" w:rsidR="00DE14F4" w:rsidRDefault="00DE14F4" w:rsidP="00DE1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68798F" w14:textId="77777777" w:rsidR="00DE14F4" w:rsidRDefault="00DE14F4" w:rsidP="00DE1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4F4" w14:paraId="50AFB2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14057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1941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BAFAE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7F4A40" w14:textId="77777777" w:rsidR="00DE14F4" w:rsidRDefault="00DE14F4" w:rsidP="00DE1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06140" w14:textId="77777777" w:rsidR="00DE14F4" w:rsidRDefault="00DE14F4" w:rsidP="00DE1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4F4" w14:paraId="6C8A1D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2F244" w14:textId="77777777" w:rsidR="00DE14F4" w:rsidRDefault="00DE14F4" w:rsidP="00DE1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50960" w14:textId="1CD1DB6D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5664B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E20A7D" w14:textId="77777777" w:rsidR="00DE14F4" w:rsidRDefault="00DE14F4" w:rsidP="00DE1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91C94" w14:textId="4F44D22F" w:rsidR="00DE14F4" w:rsidRDefault="00DE14F4" w:rsidP="00DE1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 w:rsidR="00DE14F4" w14:paraId="5A4477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2933" w14:textId="77777777" w:rsidR="00DE14F4" w:rsidRDefault="00DE14F4" w:rsidP="00DE1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E45FE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01185" w14:textId="77777777" w:rsidR="00DE14F4" w:rsidRDefault="00DE14F4" w:rsidP="00DE1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8CD28A" w14:textId="77777777" w:rsidR="00DE14F4" w:rsidRDefault="00DE14F4" w:rsidP="00DE1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5CCF3" w14:textId="77777777" w:rsidR="00DE14F4" w:rsidRDefault="00DE14F4" w:rsidP="00DE1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4F4" w14:paraId="25CDF62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487C8" w14:textId="77777777" w:rsidR="00DE14F4" w:rsidRDefault="00DE14F4" w:rsidP="00DE14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9BFC0" w14:textId="77777777" w:rsidR="00DE14F4" w:rsidRDefault="00DE14F4" w:rsidP="00DE14F4">
            <w:pPr>
              <w:pStyle w:val="CRCoverPage"/>
              <w:spacing w:after="0"/>
              <w:rPr>
                <w:noProof/>
              </w:rPr>
            </w:pPr>
          </w:p>
        </w:tc>
      </w:tr>
      <w:tr w:rsidR="00DE14F4" w14:paraId="18323EE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6901FE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E6694" w14:textId="77777777" w:rsidR="00DE14F4" w:rsidRDefault="00DE14F4" w:rsidP="00DE1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4F4" w:rsidRPr="008863B9" w14:paraId="789733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385DF" w14:textId="77777777" w:rsidR="00DE14F4" w:rsidRPr="008863B9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539C12" w14:textId="77777777" w:rsidR="00DE14F4" w:rsidRPr="008863B9" w:rsidRDefault="00DE14F4" w:rsidP="00DE14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14F4" w14:paraId="72422F4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17BF6" w14:textId="77777777" w:rsidR="00DE14F4" w:rsidRDefault="00DE14F4" w:rsidP="00DE1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D79AF" w14:textId="77777777" w:rsidR="00DE14F4" w:rsidRDefault="00DE14F4" w:rsidP="00DE1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1D7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D65D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DDA46A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11182" w14:textId="77777777" w:rsidR="00066810" w:rsidRDefault="00066810">
      <w:r>
        <w:separator/>
      </w:r>
    </w:p>
  </w:endnote>
  <w:endnote w:type="continuationSeparator" w:id="0">
    <w:p w14:paraId="7B073A72" w14:textId="77777777" w:rsidR="00066810" w:rsidRDefault="00066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6C36B" w14:textId="77777777" w:rsidR="00066810" w:rsidRDefault="00066810">
      <w:r>
        <w:separator/>
      </w:r>
    </w:p>
  </w:footnote>
  <w:footnote w:type="continuationSeparator" w:id="0">
    <w:p w14:paraId="48C51A4D" w14:textId="77777777" w:rsidR="00066810" w:rsidRDefault="00066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E82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BC1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603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0A453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81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14F4"/>
    <w:rsid w:val="00DE34CF"/>
    <w:rsid w:val="00E13F3D"/>
    <w:rsid w:val="00E34898"/>
    <w:rsid w:val="00EB09B7"/>
    <w:rsid w:val="00EE3BF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DE14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D6F04-0C02-4387-B505-911D55D99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615</Words>
  <Characters>4710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R4-1908022</cp:lastModifiedBy>
  <cp:revision>5</cp:revision>
  <cp:lastPrinted>1899-12-31T23:00:00Z</cp:lastPrinted>
  <dcterms:created xsi:type="dcterms:W3CDTF">2018-11-05T09:14:00Z</dcterms:created>
  <dcterms:modified xsi:type="dcterms:W3CDTF">2019-09-04T09:33:00Z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R4-1910350</vt:lpwstr>
  </property>
  <property fmtid="{D5CDD505-2E9C-101B-9397-08002B2CF9AE}" pid="10" name="Spec#">
    <vt:lpwstr>38.101-1</vt:lpwstr>
  </property>
  <property fmtid="{D5CDD505-2E9C-101B-9397-08002B2CF9AE}" pid="11" name="Cr#">
    <vt:lpwstr>0078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CR to TS 38.101-1: Implementation of endorsed draft CRs from RAN4#92 (Rel-15)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2019-09-02</vt:lpwstr>
  </property>
  <property fmtid="{D5CDD505-2E9C-101B-9397-08002B2CF9AE}" pid="20" name="Release">
    <vt:lpwstr>Rel-15</vt:lpwstr>
  </property>
</Properties>
</file>